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F15A3" w14:textId="5F7C5D85" w:rsidR="00603205" w:rsidRDefault="00B40AAB">
      <w:pPr>
        <w:pStyle w:val="a9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《</w:t>
      </w:r>
      <w:r>
        <w:rPr>
          <w:rStyle w:val="font31"/>
          <w:rFonts w:ascii="黑体" w:eastAsia="黑体" w:hAnsi="黑体" w:cs="黑体" w:hint="default"/>
          <w:b/>
          <w:bCs/>
          <w:sz w:val="30"/>
          <w:szCs w:val="30"/>
          <w:lang w:bidi="ar"/>
        </w:rPr>
        <w:t>基础日语</w:t>
      </w:r>
      <w:r>
        <w:rPr>
          <w:rStyle w:val="font31"/>
          <w:rFonts w:ascii="黑体" w:eastAsia="黑体" w:hAnsi="黑体" w:cs="黑体" w:hint="default"/>
          <w:b/>
          <w:bCs/>
          <w:sz w:val="30"/>
          <w:szCs w:val="30"/>
          <w:lang w:bidi="ar"/>
        </w:rPr>
        <w:t>Ⅲ</w:t>
      </w:r>
      <w:r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tbl>
      <w:tblPr>
        <w:tblW w:w="9367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2851"/>
        <w:gridCol w:w="1152"/>
        <w:gridCol w:w="768"/>
        <w:gridCol w:w="828"/>
        <w:gridCol w:w="2256"/>
        <w:gridCol w:w="1512"/>
      </w:tblGrid>
      <w:tr w:rsidR="00603205" w14:paraId="3F7E6F68" w14:textId="77777777">
        <w:trPr>
          <w:trHeight w:val="480"/>
        </w:trPr>
        <w:tc>
          <w:tcPr>
            <w:tcW w:w="2851" w:type="dxa"/>
            <w:shd w:val="clear" w:color="auto" w:fill="FAE2D5" w:themeFill="accent2" w:themeFillTint="33"/>
            <w:noWrap/>
            <w:vAlign w:val="center"/>
          </w:tcPr>
          <w:p w14:paraId="5E9DEEA5" w14:textId="77777777" w:rsidR="00603205" w:rsidRDefault="00B40AAB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152" w:type="dxa"/>
            <w:shd w:val="clear" w:color="auto" w:fill="FAE2D5" w:themeFill="accent2" w:themeFillTint="33"/>
            <w:noWrap/>
            <w:vAlign w:val="center"/>
          </w:tcPr>
          <w:p w14:paraId="6BD92760" w14:textId="77777777" w:rsidR="00603205" w:rsidRDefault="00B40AAB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768" w:type="dxa"/>
            <w:shd w:val="clear" w:color="auto" w:fill="FAE2D5" w:themeFill="accent2" w:themeFillTint="33"/>
            <w:noWrap/>
            <w:vAlign w:val="center"/>
          </w:tcPr>
          <w:p w14:paraId="04C87C40" w14:textId="77777777" w:rsidR="00603205" w:rsidRDefault="00B40AAB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828" w:type="dxa"/>
            <w:shd w:val="clear" w:color="auto" w:fill="FAE2D5" w:themeFill="accent2" w:themeFillTint="33"/>
            <w:noWrap/>
            <w:vAlign w:val="center"/>
          </w:tcPr>
          <w:p w14:paraId="1A5345CB" w14:textId="77777777" w:rsidR="00603205" w:rsidRDefault="00B40AAB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256" w:type="dxa"/>
            <w:shd w:val="clear" w:color="auto" w:fill="FAE2D5" w:themeFill="accent2" w:themeFillTint="33"/>
            <w:noWrap/>
            <w:vAlign w:val="center"/>
          </w:tcPr>
          <w:p w14:paraId="07A94C79" w14:textId="77777777" w:rsidR="00603205" w:rsidRDefault="00B40AAB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1512" w:type="dxa"/>
            <w:shd w:val="clear" w:color="auto" w:fill="FAE2D5" w:themeFill="accent2" w:themeFillTint="33"/>
            <w:noWrap/>
            <w:vAlign w:val="center"/>
          </w:tcPr>
          <w:p w14:paraId="04E77BA0" w14:textId="77777777" w:rsidR="00603205" w:rsidRDefault="00B40AAB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603205" w14:paraId="1D3FD7BD" w14:textId="77777777">
        <w:trPr>
          <w:trHeight w:val="571"/>
        </w:trPr>
        <w:tc>
          <w:tcPr>
            <w:tcW w:w="2851" w:type="dxa"/>
            <w:shd w:val="clear" w:color="auto" w:fill="D0EBCD"/>
            <w:noWrap/>
            <w:vAlign w:val="center"/>
          </w:tcPr>
          <w:p w14:paraId="2AAAA671" w14:textId="77777777" w:rsidR="00603205" w:rsidRPr="00A66A12" w:rsidRDefault="00B40AAB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A66A12">
              <w:rPr>
                <w:rStyle w:val="font31"/>
                <w:rFonts w:ascii="仿宋" w:eastAsia="仿宋" w:hAnsi="仿宋" w:cs="仿宋" w:hint="default"/>
                <w:sz w:val="21"/>
                <w:szCs w:val="21"/>
                <w:lang w:bidi="ar"/>
              </w:rPr>
              <w:t>基础日语</w:t>
            </w:r>
            <w:r w:rsidRPr="00A66A12">
              <w:rPr>
                <w:rStyle w:val="font31"/>
                <w:rFonts w:ascii="仿宋" w:eastAsia="仿宋" w:hAnsi="仿宋" w:cs="仿宋" w:hint="default"/>
                <w:sz w:val="21"/>
                <w:szCs w:val="21"/>
                <w:lang w:bidi="ar"/>
              </w:rPr>
              <w:t>Ⅲ</w:t>
            </w:r>
          </w:p>
          <w:p w14:paraId="7D7B37A9" w14:textId="77777777" w:rsidR="00603205" w:rsidRPr="00A66A12" w:rsidRDefault="00B40AAB">
            <w:pPr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A66A12">
              <w:rPr>
                <w:rStyle w:val="font21"/>
                <w:rFonts w:eastAsia="仿宋"/>
                <w:sz w:val="21"/>
                <w:szCs w:val="21"/>
                <w:lang w:bidi="ar"/>
              </w:rPr>
              <w:t xml:space="preserve">Basic </w:t>
            </w:r>
            <w:proofErr w:type="spellStart"/>
            <w:r w:rsidRPr="00A66A12">
              <w:rPr>
                <w:rStyle w:val="font21"/>
                <w:rFonts w:eastAsia="仿宋"/>
                <w:sz w:val="21"/>
                <w:szCs w:val="21"/>
                <w:lang w:bidi="ar"/>
              </w:rPr>
              <w:t>Japanese</w:t>
            </w:r>
            <w:r w:rsidRPr="00A66A12">
              <w:rPr>
                <w:rStyle w:val="font31"/>
                <w:rFonts w:ascii="Times New Roman" w:eastAsia="仿宋" w:hAnsi="Times New Roman" w:cs="Times New Roman" w:hint="default"/>
                <w:sz w:val="21"/>
                <w:szCs w:val="21"/>
                <w:lang w:bidi="ar"/>
              </w:rPr>
              <w:t>Ⅲ</w:t>
            </w:r>
            <w:proofErr w:type="spellEnd"/>
          </w:p>
        </w:tc>
        <w:tc>
          <w:tcPr>
            <w:tcW w:w="1152" w:type="dxa"/>
            <w:shd w:val="clear" w:color="auto" w:fill="D0EBCD"/>
            <w:noWrap/>
            <w:vAlign w:val="center"/>
          </w:tcPr>
          <w:p w14:paraId="3258C658" w14:textId="77777777" w:rsidR="00603205" w:rsidRPr="00A66A12" w:rsidRDefault="00B40AAB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A66A12">
              <w:rPr>
                <w:rStyle w:val="font21"/>
                <w:rFonts w:ascii="仿宋" w:eastAsia="仿宋" w:hAnsi="仿宋" w:cs="仿宋" w:hint="eastAsia"/>
                <w:sz w:val="21"/>
                <w:szCs w:val="21"/>
              </w:rPr>
              <w:t>111093</w:t>
            </w:r>
          </w:p>
        </w:tc>
        <w:tc>
          <w:tcPr>
            <w:tcW w:w="768" w:type="dxa"/>
            <w:shd w:val="clear" w:color="auto" w:fill="D0EBCD"/>
            <w:noWrap/>
            <w:vAlign w:val="center"/>
          </w:tcPr>
          <w:p w14:paraId="12BDFD81" w14:textId="77777777" w:rsidR="00603205" w:rsidRPr="00A66A12" w:rsidRDefault="00B40AAB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A66A12">
              <w:rPr>
                <w:rStyle w:val="font21"/>
                <w:rFonts w:ascii="仿宋" w:eastAsia="仿宋" w:hAnsi="仿宋" w:cs="仿宋" w:hint="eastAsia"/>
                <w:sz w:val="21"/>
                <w:szCs w:val="21"/>
              </w:rPr>
              <w:t>96</w:t>
            </w:r>
          </w:p>
        </w:tc>
        <w:tc>
          <w:tcPr>
            <w:tcW w:w="828" w:type="dxa"/>
            <w:shd w:val="clear" w:color="auto" w:fill="D0EBCD"/>
            <w:noWrap/>
            <w:vAlign w:val="center"/>
          </w:tcPr>
          <w:p w14:paraId="1DB3080B" w14:textId="77777777" w:rsidR="00603205" w:rsidRPr="00A66A12" w:rsidRDefault="00B40AAB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A66A12">
              <w:rPr>
                <w:rFonts w:ascii="仿宋" w:eastAsia="仿宋" w:hAnsi="仿宋" w:cs="仿宋" w:hint="eastAsia"/>
                <w:sz w:val="21"/>
                <w:szCs w:val="21"/>
              </w:rPr>
              <w:t>6</w:t>
            </w:r>
          </w:p>
        </w:tc>
        <w:tc>
          <w:tcPr>
            <w:tcW w:w="2256" w:type="dxa"/>
            <w:shd w:val="clear" w:color="auto" w:fill="D0EBCD"/>
            <w:noWrap/>
            <w:vAlign w:val="center"/>
          </w:tcPr>
          <w:p w14:paraId="08935252" w14:textId="77777777" w:rsidR="009C0AF5" w:rsidRDefault="00B40AAB">
            <w:pPr>
              <w:widowControl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A66A12">
              <w:rPr>
                <w:rFonts w:ascii="仿宋" w:eastAsia="仿宋" w:hAnsi="仿宋" w:cs="仿宋" w:hint="eastAsia"/>
                <w:sz w:val="21"/>
                <w:szCs w:val="21"/>
              </w:rPr>
              <w:t>日语</w:t>
            </w:r>
            <w:r w:rsidR="00A54C3E" w:rsidRPr="00A66A12">
              <w:rPr>
                <w:rFonts w:ascii="仿宋" w:eastAsia="仿宋" w:hAnsi="仿宋" w:cs="仿宋" w:hint="eastAsia"/>
                <w:sz w:val="21"/>
                <w:szCs w:val="21"/>
              </w:rPr>
              <w:t xml:space="preserve"> </w:t>
            </w:r>
          </w:p>
          <w:p w14:paraId="78486117" w14:textId="3DFC0688" w:rsidR="00603205" w:rsidRPr="00A66A12" w:rsidRDefault="00B40AAB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A66A12">
              <w:rPr>
                <w:rFonts w:ascii="仿宋" w:eastAsia="仿宋" w:hAnsi="仿宋" w:cs="仿宋" w:hint="eastAsia"/>
                <w:sz w:val="21"/>
                <w:szCs w:val="21"/>
              </w:rPr>
              <w:t>学科</w:t>
            </w:r>
            <w:r w:rsidRPr="00A66A12">
              <w:rPr>
                <w:rFonts w:ascii="仿宋" w:eastAsia="仿宋" w:hAnsi="仿宋" w:cs="仿宋" w:hint="eastAsia"/>
                <w:sz w:val="21"/>
                <w:szCs w:val="21"/>
              </w:rPr>
              <w:t>/</w:t>
            </w:r>
            <w:r w:rsidRPr="00A66A12">
              <w:rPr>
                <w:rFonts w:ascii="仿宋" w:eastAsia="仿宋" w:hAnsi="仿宋" w:cs="仿宋" w:hint="eastAsia"/>
                <w:sz w:val="21"/>
                <w:szCs w:val="21"/>
              </w:rPr>
              <w:t>专业基础课程</w:t>
            </w:r>
          </w:p>
        </w:tc>
        <w:tc>
          <w:tcPr>
            <w:tcW w:w="1512" w:type="dxa"/>
            <w:shd w:val="clear" w:color="auto" w:fill="D0EBCD"/>
            <w:noWrap/>
            <w:vAlign w:val="center"/>
          </w:tcPr>
          <w:p w14:paraId="0BC19A0F" w14:textId="77777777" w:rsidR="00603205" w:rsidRPr="00A66A12" w:rsidRDefault="00B40AAB">
            <w:pPr>
              <w:widowControl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A66A12">
              <w:rPr>
                <w:rFonts w:ascii="仿宋" w:eastAsia="仿宋" w:hAnsi="仿宋" w:cs="仿宋" w:hint="eastAsia"/>
                <w:sz w:val="21"/>
                <w:szCs w:val="21"/>
              </w:rPr>
              <w:t>外国语学院</w:t>
            </w:r>
          </w:p>
        </w:tc>
      </w:tr>
    </w:tbl>
    <w:p w14:paraId="35444088" w14:textId="77777777" w:rsidR="00603205" w:rsidRDefault="00603205">
      <w:pPr>
        <w:spacing w:line="360" w:lineRule="auto"/>
        <w:rPr>
          <w:rFonts w:ascii="黑体" w:eastAsia="黑体" w:hAnsi="黑体"/>
          <w:b/>
          <w:bCs/>
          <w:sz w:val="21"/>
          <w:szCs w:val="21"/>
        </w:rPr>
      </w:pPr>
    </w:p>
    <w:p w14:paraId="166C7734" w14:textId="77777777" w:rsidR="00603205" w:rsidRDefault="00B40AAB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一、课程特色与教学目标</w:t>
      </w:r>
    </w:p>
    <w:p w14:paraId="5A25B88A" w14:textId="77777777" w:rsidR="00603205" w:rsidRDefault="00B40AAB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课程特色</w:t>
      </w:r>
    </w:p>
    <w:p w14:paraId="21A5FD2B" w14:textId="77777777" w:rsidR="00603205" w:rsidRDefault="00B40AAB">
      <w:pPr>
        <w:ind w:firstLineChars="200" w:firstLine="480"/>
        <w:rPr>
          <w:rFonts w:ascii="仿宋" w:eastAsia="仿宋" w:hAnsi="仿宋" w:cs="仿宋"/>
        </w:rPr>
      </w:pPr>
      <w:bookmarkStart w:id="0" w:name="_Hlk107408873"/>
      <w:r>
        <w:rPr>
          <w:rFonts w:ascii="仿宋" w:eastAsia="仿宋" w:hAnsi="仿宋" w:cs="仿宋" w:hint="eastAsia"/>
        </w:rPr>
        <w:t>基础日语Ⅲ课程为学科基础课程，为听、说、读、写、</w:t>
      </w:r>
      <w:proofErr w:type="gramStart"/>
      <w:r>
        <w:rPr>
          <w:rFonts w:ascii="仿宋" w:eastAsia="仿宋" w:hAnsi="仿宋" w:cs="仿宋" w:hint="eastAsia"/>
        </w:rPr>
        <w:t>译各种</w:t>
      </w:r>
      <w:proofErr w:type="gramEnd"/>
      <w:r>
        <w:rPr>
          <w:rFonts w:ascii="仿宋" w:eastAsia="仿宋" w:hAnsi="仿宋" w:cs="仿宋" w:hint="eastAsia"/>
        </w:rPr>
        <w:t>能力的发展提供基础，因此该课程在日语专业中是最重要、</w:t>
      </w:r>
      <w:proofErr w:type="gramStart"/>
      <w:r>
        <w:rPr>
          <w:rFonts w:ascii="仿宋" w:eastAsia="仿宋" w:hAnsi="仿宋" w:cs="仿宋" w:hint="eastAsia"/>
        </w:rPr>
        <w:t>最</w:t>
      </w:r>
      <w:proofErr w:type="gramEnd"/>
      <w:r>
        <w:rPr>
          <w:rFonts w:ascii="仿宋" w:eastAsia="仿宋" w:hAnsi="仿宋" w:cs="仿宋" w:hint="eastAsia"/>
        </w:rPr>
        <w:t>关键的课程。联系、配合、影响其他各门课程的教学。听、说、读、写、</w:t>
      </w:r>
      <w:proofErr w:type="gramStart"/>
      <w:r>
        <w:rPr>
          <w:rFonts w:ascii="仿宋" w:eastAsia="仿宋" w:hAnsi="仿宋" w:cs="仿宋" w:hint="eastAsia"/>
        </w:rPr>
        <w:t>译各种</w:t>
      </w:r>
      <w:proofErr w:type="gramEnd"/>
      <w:r>
        <w:rPr>
          <w:rFonts w:ascii="仿宋" w:eastAsia="仿宋" w:hAnsi="仿宋" w:cs="仿宋" w:hint="eastAsia"/>
        </w:rPr>
        <w:t>能力的提高都有赖于该课程。其他课程的设置时间以及内容，在很大程度上主要考虑了与精读课程相配合的问题。其中，基础日语</w:t>
      </w:r>
      <w:r>
        <w:rPr>
          <w:rFonts w:ascii="仿宋" w:eastAsia="仿宋" w:hAnsi="仿宋" w:cs="仿宋" w:hint="eastAsia"/>
        </w:rPr>
        <w:fldChar w:fldCharType="begin"/>
      </w:r>
      <w:r>
        <w:rPr>
          <w:rFonts w:ascii="仿宋" w:eastAsia="仿宋" w:hAnsi="仿宋" w:cs="仿宋" w:hint="eastAsia"/>
        </w:rPr>
        <w:instrText xml:space="preserve"> = 3 \* ROMAN </w:instrText>
      </w:r>
      <w:r>
        <w:rPr>
          <w:rFonts w:ascii="仿宋" w:eastAsia="仿宋" w:hAnsi="仿宋" w:cs="仿宋" w:hint="eastAsia"/>
        </w:rPr>
        <w:fldChar w:fldCharType="separate"/>
      </w:r>
      <w:r>
        <w:rPr>
          <w:rFonts w:ascii="仿宋" w:eastAsia="仿宋" w:hAnsi="仿宋" w:cs="仿宋" w:hint="eastAsia"/>
        </w:rPr>
        <w:t>III</w:t>
      </w:r>
      <w:r>
        <w:rPr>
          <w:rFonts w:ascii="仿宋" w:eastAsia="仿宋" w:hAnsi="仿宋" w:cs="仿宋" w:hint="eastAsia"/>
        </w:rPr>
        <w:fldChar w:fldCharType="end"/>
      </w:r>
      <w:r>
        <w:rPr>
          <w:rFonts w:ascii="仿宋" w:eastAsia="仿宋" w:hAnsi="仿宋" w:cs="仿宋" w:hint="eastAsia"/>
        </w:rPr>
        <w:t>作为基础日语课程系列的第三阶段。通过与之前的基础日语</w:t>
      </w:r>
      <w:r>
        <w:rPr>
          <w:rFonts w:ascii="仿宋" w:eastAsia="仿宋" w:hAnsi="仿宋" w:cs="仿宋" w:hint="eastAsia"/>
        </w:rPr>
        <w:fldChar w:fldCharType="begin"/>
      </w:r>
      <w:r>
        <w:rPr>
          <w:rFonts w:ascii="仿宋" w:eastAsia="仿宋" w:hAnsi="仿宋" w:cs="仿宋" w:hint="eastAsia"/>
        </w:rPr>
        <w:instrText xml:space="preserve"> = 1 \* ROMAN </w:instrText>
      </w:r>
      <w:r>
        <w:rPr>
          <w:rFonts w:ascii="仿宋" w:eastAsia="仿宋" w:hAnsi="仿宋" w:cs="仿宋" w:hint="eastAsia"/>
        </w:rPr>
        <w:fldChar w:fldCharType="separate"/>
      </w:r>
      <w:r>
        <w:rPr>
          <w:rFonts w:ascii="仿宋" w:eastAsia="仿宋" w:hAnsi="仿宋" w:cs="仿宋" w:hint="eastAsia"/>
        </w:rPr>
        <w:t>I</w:t>
      </w:r>
      <w:r>
        <w:rPr>
          <w:rFonts w:ascii="仿宋" w:eastAsia="仿宋" w:hAnsi="仿宋" w:cs="仿宋" w:hint="eastAsia"/>
        </w:rPr>
        <w:fldChar w:fldCharType="end"/>
      </w:r>
      <w:r>
        <w:rPr>
          <w:rFonts w:ascii="仿宋" w:eastAsia="仿宋" w:hAnsi="仿宋" w:cs="仿宋" w:hint="eastAsia"/>
        </w:rPr>
        <w:t>、基础日语</w:t>
      </w:r>
      <w:r>
        <w:rPr>
          <w:rFonts w:ascii="仿宋" w:eastAsia="仿宋" w:hAnsi="仿宋" w:cs="仿宋" w:hint="eastAsia"/>
        </w:rPr>
        <w:fldChar w:fldCharType="begin"/>
      </w:r>
      <w:r>
        <w:rPr>
          <w:rFonts w:ascii="仿宋" w:eastAsia="仿宋" w:hAnsi="仿宋" w:cs="仿宋" w:hint="eastAsia"/>
        </w:rPr>
        <w:instrText xml:space="preserve"> = 2 \* ROMAN </w:instrText>
      </w:r>
      <w:r>
        <w:rPr>
          <w:rFonts w:ascii="仿宋" w:eastAsia="仿宋" w:hAnsi="仿宋" w:cs="仿宋" w:hint="eastAsia"/>
        </w:rPr>
        <w:fldChar w:fldCharType="separate"/>
      </w:r>
      <w:r>
        <w:rPr>
          <w:rFonts w:ascii="仿宋" w:eastAsia="仿宋" w:hAnsi="仿宋" w:cs="仿宋" w:hint="eastAsia"/>
        </w:rPr>
        <w:t>II</w:t>
      </w:r>
      <w:r>
        <w:rPr>
          <w:rFonts w:ascii="仿宋" w:eastAsia="仿宋" w:hAnsi="仿宋" w:cs="仿宋" w:hint="eastAsia"/>
        </w:rPr>
        <w:fldChar w:fldCharType="end"/>
      </w:r>
      <w:r>
        <w:rPr>
          <w:rFonts w:ascii="仿宋" w:eastAsia="仿宋" w:hAnsi="仿宋" w:cs="仿宋" w:hint="eastAsia"/>
        </w:rPr>
        <w:t>及之后的基础日语</w:t>
      </w:r>
      <w:r>
        <w:rPr>
          <w:rFonts w:ascii="仿宋" w:eastAsia="仿宋" w:hAnsi="仿宋" w:cs="仿宋" w:hint="eastAsia"/>
        </w:rPr>
        <w:fldChar w:fldCharType="begin"/>
      </w:r>
      <w:r>
        <w:rPr>
          <w:rFonts w:ascii="仿宋" w:eastAsia="仿宋" w:hAnsi="仿宋" w:cs="仿宋" w:hint="eastAsia"/>
        </w:rPr>
        <w:instrText xml:space="preserve"> = 4 \* ROMAN </w:instrText>
      </w:r>
      <w:r>
        <w:rPr>
          <w:rFonts w:ascii="仿宋" w:eastAsia="仿宋" w:hAnsi="仿宋" w:cs="仿宋" w:hint="eastAsia"/>
        </w:rPr>
        <w:fldChar w:fldCharType="separate"/>
      </w:r>
      <w:r>
        <w:rPr>
          <w:rFonts w:ascii="仿宋" w:eastAsia="仿宋" w:hAnsi="仿宋" w:cs="仿宋" w:hint="eastAsia"/>
        </w:rPr>
        <w:t>IV</w:t>
      </w:r>
      <w:r>
        <w:rPr>
          <w:rFonts w:ascii="仿宋" w:eastAsia="仿宋" w:hAnsi="仿宋" w:cs="仿宋" w:hint="eastAsia"/>
        </w:rPr>
        <w:fldChar w:fldCharType="end"/>
      </w:r>
      <w:r>
        <w:rPr>
          <w:rFonts w:ascii="仿宋" w:eastAsia="仿宋" w:hAnsi="仿宋" w:cs="仿宋" w:hint="eastAsia"/>
        </w:rPr>
        <w:t>的互相呼应与配合，构成完整的基础日语教学体系。</w:t>
      </w:r>
      <w:bookmarkEnd w:id="0"/>
    </w:p>
    <w:p w14:paraId="77B44AE4" w14:textId="77777777" w:rsidR="00603205" w:rsidRDefault="00603205">
      <w:pPr>
        <w:ind w:firstLineChars="200" w:firstLine="482"/>
        <w:rPr>
          <w:rFonts w:ascii="仿宋" w:eastAsia="仿宋" w:hAnsi="仿宋"/>
          <w:b/>
          <w:bCs/>
        </w:rPr>
      </w:pPr>
    </w:p>
    <w:p w14:paraId="61A16823" w14:textId="77777777" w:rsidR="00603205" w:rsidRDefault="00B40AAB">
      <w:pPr>
        <w:numPr>
          <w:ilvl w:val="0"/>
          <w:numId w:val="1"/>
        </w:num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教学目标</w:t>
      </w:r>
    </w:p>
    <w:p w14:paraId="144235B1" w14:textId="77777777" w:rsidR="00603205" w:rsidRDefault="00B40AAB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知识目标：</w:t>
      </w:r>
      <w:r>
        <w:rPr>
          <w:rFonts w:ascii="仿宋" w:eastAsia="仿宋" w:hAnsi="仿宋" w:cs="仿宋" w:hint="eastAsia"/>
          <w:szCs w:val="21"/>
        </w:rPr>
        <w:t>通过基础日语Ⅲ</w:t>
      </w:r>
      <w:r>
        <w:rPr>
          <w:rFonts w:ascii="仿宋" w:eastAsia="仿宋" w:hAnsi="仿宋" w:cs="仿宋" w:hint="eastAsia"/>
          <w:bCs/>
          <w:szCs w:val="21"/>
        </w:rPr>
        <w:t>课程的学习，能够</w:t>
      </w:r>
      <w:r>
        <w:rPr>
          <w:rFonts w:ascii="仿宋" w:eastAsia="仿宋" w:hAnsi="仿宋" w:cs="仿宋" w:hint="eastAsia"/>
          <w:szCs w:val="21"/>
        </w:rPr>
        <w:t>掌握约</w:t>
      </w:r>
      <w:r>
        <w:rPr>
          <w:rFonts w:ascii="仿宋" w:eastAsia="仿宋" w:hAnsi="仿宋" w:cs="仿宋" w:hint="eastAsia"/>
          <w:szCs w:val="21"/>
        </w:rPr>
        <w:t>1500</w:t>
      </w:r>
      <w:r>
        <w:rPr>
          <w:rFonts w:ascii="仿宋" w:eastAsia="仿宋" w:hAnsi="仿宋" w:cs="仿宋" w:hint="eastAsia"/>
          <w:szCs w:val="21"/>
        </w:rPr>
        <w:t>个单词；掌握约</w:t>
      </w:r>
      <w:r>
        <w:rPr>
          <w:rFonts w:ascii="仿宋" w:eastAsia="仿宋" w:hAnsi="仿宋" w:cs="仿宋" w:hint="eastAsia"/>
          <w:szCs w:val="21"/>
        </w:rPr>
        <w:t>174</w:t>
      </w:r>
      <w:r>
        <w:rPr>
          <w:rFonts w:ascii="仿宋" w:eastAsia="仿宋" w:hAnsi="仿宋" w:cs="仿宋" w:hint="eastAsia"/>
          <w:szCs w:val="21"/>
        </w:rPr>
        <w:t>条语法项目；并掌握日语语音、文字、一般通用词汇、基础的现代日语语法、以及常用句型，熟悉日文的文章，了解日本的社会以及文化知识，打好语言基础。</w:t>
      </w:r>
    </w:p>
    <w:p w14:paraId="7B8DF32A" w14:textId="77777777" w:rsidR="00603205" w:rsidRDefault="00B40AAB">
      <w:pPr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</w:rPr>
        <w:t>能力目标：</w:t>
      </w:r>
      <w:r>
        <w:rPr>
          <w:rFonts w:ascii="仿宋" w:eastAsia="仿宋" w:hAnsi="仿宋" w:cs="仿宋" w:hint="eastAsia"/>
          <w:szCs w:val="21"/>
        </w:rPr>
        <w:t>通过基础日语Ⅲ</w:t>
      </w:r>
      <w:r>
        <w:rPr>
          <w:rFonts w:ascii="仿宋" w:eastAsia="仿宋" w:hAnsi="仿宋" w:cs="仿宋" w:hint="eastAsia"/>
          <w:bCs/>
          <w:szCs w:val="21"/>
        </w:rPr>
        <w:t>课程的学习，能够进一步</w:t>
      </w:r>
      <w:r>
        <w:rPr>
          <w:rFonts w:ascii="仿宋" w:eastAsia="仿宋" w:hAnsi="仿宋" w:cs="仿宋" w:hint="eastAsia"/>
        </w:rPr>
        <w:t>掌握汉语与日语的语言表达习惯，获取跨文化交际能力和思辨能力；能够</w:t>
      </w:r>
      <w:r>
        <w:rPr>
          <w:rFonts w:ascii="仿宋" w:eastAsia="仿宋" w:hAnsi="仿宋" w:cs="仿宋" w:hint="eastAsia"/>
          <w:szCs w:val="21"/>
        </w:rPr>
        <w:t>基本达到国际日语能力测试三级水平，并具有相应的实际应用能力。</w:t>
      </w:r>
    </w:p>
    <w:p w14:paraId="64F26E5C" w14:textId="77777777" w:rsidR="00603205" w:rsidRDefault="00B40AAB">
      <w:pPr>
        <w:ind w:firstLineChars="200" w:firstLine="480"/>
        <w:jc w:val="lef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</w:rPr>
        <w:t>素质目标：</w:t>
      </w:r>
      <w:r>
        <w:rPr>
          <w:rFonts w:ascii="仿宋" w:eastAsia="仿宋" w:hAnsi="仿宋" w:cs="仿宋" w:hint="eastAsia"/>
          <w:szCs w:val="21"/>
        </w:rPr>
        <w:t>通过基础日语</w:t>
      </w:r>
      <w:r>
        <w:rPr>
          <w:rFonts w:ascii="仿宋" w:eastAsia="仿宋" w:hAnsi="仿宋" w:cs="仿宋" w:hint="eastAsia"/>
          <w:bCs/>
          <w:szCs w:val="21"/>
        </w:rPr>
        <w:t>Ⅲ课程的学习，</w:t>
      </w:r>
      <w:r>
        <w:rPr>
          <w:rFonts w:ascii="仿宋" w:eastAsia="仿宋" w:hAnsi="仿宋" w:cs="仿宋" w:hint="eastAsia"/>
          <w:szCs w:val="21"/>
        </w:rPr>
        <w:t>具备一定的听、说、读、写能力；能够进行较长的日语对话；可以写出篇幅适中的日语文章；能够</w:t>
      </w:r>
      <w:r>
        <w:rPr>
          <w:rFonts w:ascii="仿宋" w:eastAsia="仿宋" w:hAnsi="仿宋" w:cs="仿宋" w:hint="eastAsia"/>
        </w:rPr>
        <w:t>了解中外文化的多元差异，增强中国情怀，扩大国际视野。通过小组合作练习，提高学生爱岗敬业与团队合作意识。</w:t>
      </w:r>
    </w:p>
    <w:p w14:paraId="3AC7D256" w14:textId="54B5B37C" w:rsidR="00603205" w:rsidRDefault="003821CB">
      <w:pPr>
        <w:ind w:firstLineChars="200" w:firstLine="480"/>
        <w:rPr>
          <w:szCs w:val="21"/>
        </w:rPr>
      </w:pPr>
      <w:proofErr w:type="gramStart"/>
      <w:r>
        <w:rPr>
          <w:rFonts w:ascii="仿宋" w:eastAsia="仿宋" w:hAnsi="仿宋" w:cs="仿宋" w:hint="eastAsia"/>
        </w:rPr>
        <w:t>课程思政元素</w:t>
      </w:r>
      <w:proofErr w:type="gramEnd"/>
      <w:r>
        <w:rPr>
          <w:rFonts w:ascii="仿宋" w:eastAsia="仿宋" w:hAnsi="仿宋" w:cs="仿宋" w:hint="eastAsia"/>
        </w:rPr>
        <w:t>：</w:t>
      </w:r>
      <w:r>
        <w:rPr>
          <w:rFonts w:ascii="仿宋" w:eastAsia="仿宋" w:hAnsi="仿宋" w:cs="仿宋" w:hint="eastAsia"/>
          <w:szCs w:val="21"/>
        </w:rPr>
        <w:t>1.家国情怀</w:t>
      </w:r>
      <w:r w:rsidR="00B40AAB">
        <w:rPr>
          <w:rFonts w:ascii="仿宋" w:eastAsia="仿宋" w:hAnsi="仿宋" w:cs="仿宋" w:hint="eastAsia"/>
          <w:szCs w:val="21"/>
        </w:rPr>
        <w:t xml:space="preserve"> </w:t>
      </w:r>
      <w:r w:rsidR="00B40AAB">
        <w:rPr>
          <w:rFonts w:ascii="仿宋" w:eastAsia="仿宋" w:hAnsi="仿宋" w:cs="仿宋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</w:rPr>
        <w:t>2.道德修养</w:t>
      </w:r>
      <w:r w:rsidR="00B40AAB">
        <w:rPr>
          <w:rFonts w:ascii="仿宋" w:eastAsia="仿宋" w:hAnsi="仿宋" w:cs="仿宋" w:hint="eastAsia"/>
          <w:szCs w:val="21"/>
        </w:rPr>
        <w:t xml:space="preserve"> </w:t>
      </w:r>
      <w:r w:rsidR="00B40AAB">
        <w:rPr>
          <w:rFonts w:ascii="仿宋" w:eastAsia="仿宋" w:hAnsi="仿宋" w:cs="仿宋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</w:rPr>
        <w:t>3.文化素养</w:t>
      </w:r>
      <w:r w:rsidR="00B40AAB">
        <w:rPr>
          <w:rFonts w:ascii="仿宋" w:eastAsia="仿宋" w:hAnsi="仿宋" w:cs="仿宋" w:hint="eastAsia"/>
          <w:szCs w:val="21"/>
        </w:rPr>
        <w:t xml:space="preserve"> </w:t>
      </w:r>
      <w:r w:rsidR="00B40AAB">
        <w:rPr>
          <w:rFonts w:ascii="仿宋" w:eastAsia="仿宋" w:hAnsi="仿宋" w:cs="仿宋"/>
          <w:szCs w:val="21"/>
        </w:rPr>
        <w:t xml:space="preserve"> </w:t>
      </w:r>
      <w:r>
        <w:rPr>
          <w:rFonts w:ascii="仿宋" w:eastAsia="仿宋" w:hAnsi="仿宋" w:cs="仿宋" w:hint="eastAsia"/>
          <w:szCs w:val="21"/>
        </w:rPr>
        <w:t>4.国际视野</w:t>
      </w:r>
    </w:p>
    <w:p w14:paraId="25185798" w14:textId="77777777" w:rsidR="00603205" w:rsidRDefault="00603205">
      <w:pPr>
        <w:ind w:firstLineChars="200" w:firstLine="480"/>
        <w:rPr>
          <w:szCs w:val="21"/>
        </w:rPr>
      </w:pPr>
    </w:p>
    <w:p w14:paraId="4891F51F" w14:textId="77777777" w:rsidR="00603205" w:rsidRDefault="00B40AAB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二、教学内容与教学方法</w:t>
      </w:r>
    </w:p>
    <w:p w14:paraId="12BD4E7E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1.</w:t>
      </w:r>
      <w:r>
        <w:rPr>
          <w:rFonts w:ascii="仿宋" w:eastAsia="仿宋" w:hAnsi="仿宋" w:cs="仿宋" w:hint="eastAsia"/>
        </w:rPr>
        <w:t>知识单元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：新编日语第二册第三单元</w:t>
      </w:r>
    </w:p>
    <w:p w14:paraId="0F7D4430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教学内容：</w:t>
      </w:r>
    </w:p>
    <w:p w14:paraId="5103EC00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）知识点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；词汇。掌握约</w:t>
      </w:r>
      <w:r>
        <w:rPr>
          <w:rFonts w:ascii="仿宋" w:eastAsia="仿宋" w:hAnsi="仿宋" w:cs="仿宋" w:hint="eastAsia"/>
        </w:rPr>
        <w:t>400</w:t>
      </w:r>
      <w:r>
        <w:rPr>
          <w:rFonts w:ascii="仿宋" w:eastAsia="仿宋" w:hAnsi="仿宋" w:cs="仿宋" w:hint="eastAsia"/>
        </w:rPr>
        <w:t>个新单词的读写，掌握单词读音及词性、用法。</w:t>
      </w:r>
    </w:p>
    <w:p w14:paraId="7FAF8A1A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）知识点二：语法。参考说明和例句</w:t>
      </w:r>
      <w:proofErr w:type="gramStart"/>
      <w:r>
        <w:rPr>
          <w:rFonts w:ascii="仿宋" w:eastAsia="仿宋" w:hAnsi="仿宋" w:cs="仿宋" w:hint="eastAsia"/>
        </w:rPr>
        <w:t>学习约</w:t>
      </w:r>
      <w:proofErr w:type="gramEnd"/>
      <w:r>
        <w:rPr>
          <w:rFonts w:ascii="仿宋" w:eastAsia="仿宋" w:hAnsi="仿宋" w:cs="仿宋" w:hint="eastAsia"/>
        </w:rPr>
        <w:t>38</w:t>
      </w:r>
      <w:r>
        <w:rPr>
          <w:rFonts w:ascii="仿宋" w:eastAsia="仿宋" w:hAnsi="仿宋" w:cs="仿宋" w:hint="eastAsia"/>
        </w:rPr>
        <w:t>条语法的意义和用法。其中包括助词、句型、句式</w:t>
      </w:r>
      <w:r>
        <w:rPr>
          <w:rFonts w:ascii="仿宋" w:eastAsia="仿宋" w:hAnsi="仿宋" w:cs="仿宋" w:hint="eastAsia"/>
        </w:rPr>
        <w:t>等。</w:t>
      </w:r>
    </w:p>
    <w:p w14:paraId="711A9AB3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）知识点三：前文与会话。前文与会话是对单词与语法内容的灵活应用与综合。要在充分理解的基础上熟读熟念，必要时需要背诵。</w:t>
      </w:r>
    </w:p>
    <w:p w14:paraId="15825075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</w:t>
      </w:r>
      <w:r>
        <w:rPr>
          <w:rFonts w:ascii="仿宋" w:eastAsia="仿宋" w:hAnsi="仿宋" w:cs="仿宋" w:hint="eastAsia"/>
        </w:rPr>
        <w:t>重点难点：</w:t>
      </w:r>
    </w:p>
    <w:p w14:paraId="7B12A8E3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本单元知识重点为前文的背诵和本文的熟读，本单元知识重难点为读解文。读解文是了解日本文化的窗口，同时也是加深语法、词汇理解的有效手段。要做到熟读并理解读解文内容。</w:t>
      </w:r>
    </w:p>
    <w:p w14:paraId="741C6785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授课形式：</w:t>
      </w:r>
    </w:p>
    <w:p w14:paraId="1BB57DB4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本单元授课形式主要为教师讲课，并根据课堂实际需要提问互动和临时讨论。</w:t>
      </w:r>
    </w:p>
    <w:p w14:paraId="36C2160C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教学方法：</w:t>
      </w:r>
    </w:p>
    <w:p w14:paraId="6698AB83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 xml:space="preserve">    </w:t>
      </w:r>
      <w:r>
        <w:rPr>
          <w:rFonts w:ascii="仿宋" w:eastAsia="仿宋" w:hAnsi="仿宋" w:cs="仿宋" w:hint="eastAsia"/>
        </w:rPr>
        <w:t>采取布置学生预习、教师讲解、课堂讨论、小组讨论等方法。以学生为主体、教师为主导，注重培养学生的学习能力。引进多媒体教学手段，参考新型教学模式，最大限度地调动学生的学习积极性。</w:t>
      </w:r>
    </w:p>
    <w:p w14:paraId="7F89C0D3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</w:t>
      </w:r>
      <w:r>
        <w:rPr>
          <w:rFonts w:ascii="仿宋" w:eastAsia="仿宋" w:hAnsi="仿宋" w:cs="仿宋" w:hint="eastAsia"/>
        </w:rPr>
        <w:t>单词教学方面注意发音纠错和单词的延伸和联系。语法句型教学方面注意精讲和比较，指导学生自己多说多练。课文教学方面注意引导学生多分析句子结构，鼓励其多读多背。</w:t>
      </w:r>
    </w:p>
    <w:p w14:paraId="093376A0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2.</w:t>
      </w:r>
      <w:r>
        <w:rPr>
          <w:rFonts w:ascii="仿宋" w:eastAsia="仿宋" w:hAnsi="仿宋" w:cs="仿宋" w:hint="eastAsia"/>
        </w:rPr>
        <w:t>知识单元二：新编日语第二册第四单元</w:t>
      </w:r>
    </w:p>
    <w:p w14:paraId="549035B5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教学内容：</w:t>
      </w:r>
    </w:p>
    <w:p w14:paraId="1DC4B6CA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）知识点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：词汇。掌握约</w:t>
      </w:r>
      <w:r>
        <w:rPr>
          <w:rFonts w:ascii="仿宋" w:eastAsia="仿宋" w:hAnsi="仿宋" w:cs="仿宋" w:hint="eastAsia"/>
        </w:rPr>
        <w:t>350</w:t>
      </w:r>
      <w:r>
        <w:rPr>
          <w:rFonts w:ascii="仿宋" w:eastAsia="仿宋" w:hAnsi="仿宋" w:cs="仿宋" w:hint="eastAsia"/>
        </w:rPr>
        <w:t>个新单词的读写，掌握单词读音及词性、用法。</w:t>
      </w:r>
    </w:p>
    <w:p w14:paraId="4B4DD43E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）知识点二：语法。参考说</w:t>
      </w:r>
      <w:r>
        <w:rPr>
          <w:rFonts w:ascii="仿宋" w:eastAsia="仿宋" w:hAnsi="仿宋" w:cs="仿宋" w:hint="eastAsia"/>
        </w:rPr>
        <w:t>明和例句</w:t>
      </w:r>
      <w:proofErr w:type="gramStart"/>
      <w:r>
        <w:rPr>
          <w:rFonts w:ascii="仿宋" w:eastAsia="仿宋" w:hAnsi="仿宋" w:cs="仿宋" w:hint="eastAsia"/>
        </w:rPr>
        <w:t>学习约</w:t>
      </w:r>
      <w:proofErr w:type="gramEnd"/>
      <w:r>
        <w:rPr>
          <w:rFonts w:ascii="仿宋" w:eastAsia="仿宋" w:hAnsi="仿宋" w:cs="仿宋" w:hint="eastAsia"/>
        </w:rPr>
        <w:t>42</w:t>
      </w:r>
      <w:r>
        <w:rPr>
          <w:rFonts w:ascii="仿宋" w:eastAsia="仿宋" w:hAnsi="仿宋" w:cs="仿宋" w:hint="eastAsia"/>
        </w:rPr>
        <w:t>条语法的意义和用法。其中包括助词、句型、句式等。</w:t>
      </w:r>
    </w:p>
    <w:p w14:paraId="2268B9D0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）知识点三：前文与会话。前文与会话是对单词与语法内容的灵活应用与综合。要在充分理解的基础上熟读熟念，必要时需要背诵。</w:t>
      </w:r>
    </w:p>
    <w:p w14:paraId="459DBC69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重点难点：</w:t>
      </w:r>
    </w:p>
    <w:p w14:paraId="20F6E1A6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本单元知识重点为背诵前文和熟读会话，本单元知识难点为读解文。读解文是了解日本文化的窗口，同时也是加深语法、词汇理解的有效手段。要做到熟读并理解读解文内容。</w:t>
      </w:r>
    </w:p>
    <w:p w14:paraId="06ACC935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授课形式：</w:t>
      </w:r>
    </w:p>
    <w:p w14:paraId="742D04B7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本单元授课形式主要为教师讲课，并根据课堂实际需要提问互动和临时讨论。</w:t>
      </w:r>
    </w:p>
    <w:p w14:paraId="18DAF3BE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教学方法：</w:t>
      </w:r>
    </w:p>
    <w:p w14:paraId="794677D9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</w:t>
      </w:r>
      <w:r>
        <w:rPr>
          <w:rFonts w:ascii="仿宋" w:eastAsia="仿宋" w:hAnsi="仿宋" w:cs="仿宋" w:hint="eastAsia"/>
        </w:rPr>
        <w:t>采取布置学生预习、教师讲解、课堂讨论、小组讨论等方法。以学生为主体、教师为主导，注重培养学生的学习能力。采用多媒体教学手段和新型教学模式，最大限度地调动学生的学习积极性。</w:t>
      </w:r>
    </w:p>
    <w:p w14:paraId="12FDF322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3.</w:t>
      </w:r>
      <w:r>
        <w:rPr>
          <w:rFonts w:ascii="仿宋" w:eastAsia="仿宋" w:hAnsi="仿宋" w:cs="仿宋" w:hint="eastAsia"/>
        </w:rPr>
        <w:t>知识单元三：新编日语第三册第一单元</w:t>
      </w:r>
    </w:p>
    <w:p w14:paraId="157C9D6E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教学内容：</w:t>
      </w:r>
      <w:r>
        <w:rPr>
          <w:rFonts w:ascii="仿宋" w:eastAsia="仿宋" w:hAnsi="仿宋" w:cs="仿宋" w:hint="eastAsia"/>
        </w:rPr>
        <w:t xml:space="preserve">  </w:t>
      </w:r>
    </w:p>
    <w:p w14:paraId="35051E91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）知识点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：词汇。掌握约</w:t>
      </w:r>
      <w:r>
        <w:rPr>
          <w:rFonts w:ascii="仿宋" w:eastAsia="仿宋" w:hAnsi="仿宋" w:cs="仿宋" w:hint="eastAsia"/>
        </w:rPr>
        <w:t>400</w:t>
      </w:r>
      <w:r>
        <w:rPr>
          <w:rFonts w:ascii="仿宋" w:eastAsia="仿宋" w:hAnsi="仿宋" w:cs="仿宋" w:hint="eastAsia"/>
        </w:rPr>
        <w:t>个新单词的读写，掌握单词读音及词性、用法。</w:t>
      </w:r>
    </w:p>
    <w:p w14:paraId="15756C28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）知识点二；语法。参考说明和例句</w:t>
      </w:r>
      <w:proofErr w:type="gramStart"/>
      <w:r>
        <w:rPr>
          <w:rFonts w:ascii="仿宋" w:eastAsia="仿宋" w:hAnsi="仿宋" w:cs="仿宋" w:hint="eastAsia"/>
        </w:rPr>
        <w:t>学习约</w:t>
      </w:r>
      <w:proofErr w:type="gramEnd"/>
      <w:r>
        <w:rPr>
          <w:rFonts w:ascii="仿宋" w:eastAsia="仿宋" w:hAnsi="仿宋" w:cs="仿宋" w:hint="eastAsia"/>
        </w:rPr>
        <w:t>52</w:t>
      </w:r>
      <w:r>
        <w:rPr>
          <w:rFonts w:ascii="仿宋" w:eastAsia="仿宋" w:hAnsi="仿宋" w:cs="仿宋" w:hint="eastAsia"/>
        </w:rPr>
        <w:t>条语法的意义和用法。其中包括助词、句型、句式等。</w:t>
      </w:r>
    </w:p>
    <w:p w14:paraId="607A3C20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）知识点三：会话与应用文。本文与应用文是对单词与语法内容的灵活应用与综合。要在充分理解的基</w:t>
      </w:r>
      <w:r>
        <w:rPr>
          <w:rFonts w:ascii="仿宋" w:eastAsia="仿宋" w:hAnsi="仿宋" w:cs="仿宋" w:hint="eastAsia"/>
        </w:rPr>
        <w:t>础上熟读熟念，必要时需要背诵。</w:t>
      </w:r>
    </w:p>
    <w:p w14:paraId="1E7AC814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重点难点：</w:t>
      </w:r>
    </w:p>
    <w:p w14:paraId="03C0931F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本单元知识重点是前文的背诵和会话的熟读。本单元的难点是应用文。不同于该系列教材的前两册，从本册开始用应用文，难度较之前有所提升，需花大量时间去熟读并理解。</w:t>
      </w:r>
      <w:r>
        <w:rPr>
          <w:rFonts w:ascii="仿宋" w:eastAsia="仿宋" w:hAnsi="仿宋" w:cs="仿宋" w:hint="eastAsia"/>
        </w:rPr>
        <w:t xml:space="preserve"> </w:t>
      </w:r>
    </w:p>
    <w:p w14:paraId="6573CA59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授课形式：</w:t>
      </w:r>
    </w:p>
    <w:p w14:paraId="1640BFE1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本单元授课形式主要为教师讲课，并根据课堂实际需要提问互动和临时讨论。</w:t>
      </w:r>
    </w:p>
    <w:p w14:paraId="4C56E7F0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教学方法：</w:t>
      </w:r>
    </w:p>
    <w:p w14:paraId="0AA4DC21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</w:t>
      </w:r>
      <w:r>
        <w:rPr>
          <w:rFonts w:ascii="仿宋" w:eastAsia="仿宋" w:hAnsi="仿宋" w:cs="仿宋" w:hint="eastAsia"/>
        </w:rPr>
        <w:t>采取布置学生预习、教师讲解、课堂讨论、小组讨论等方法。以学生为主体、教师为主导，注重培养学生的学习能力。引进多媒体教学手段，参考新型教学模式，最大限度地调动学生的学习积极性。</w:t>
      </w:r>
    </w:p>
    <w:p w14:paraId="29A31FAA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</w:t>
      </w:r>
      <w:r>
        <w:rPr>
          <w:rFonts w:ascii="仿宋" w:eastAsia="仿宋" w:hAnsi="仿宋" w:cs="仿宋" w:hint="eastAsia"/>
        </w:rPr>
        <w:t>单词教学方面注意发音纠错和单</w:t>
      </w:r>
      <w:r>
        <w:rPr>
          <w:rFonts w:ascii="仿宋" w:eastAsia="仿宋" w:hAnsi="仿宋" w:cs="仿宋" w:hint="eastAsia"/>
        </w:rPr>
        <w:t>词的延伸和联系。语法句型教学方面注意精讲和比较，指导学生自己多说多练。课文教学方面注意引导学生多分析句子结构，鼓励其多读多背。</w:t>
      </w:r>
    </w:p>
    <w:p w14:paraId="798C4A48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4.</w:t>
      </w:r>
      <w:r>
        <w:rPr>
          <w:rFonts w:ascii="仿宋" w:eastAsia="仿宋" w:hAnsi="仿宋" w:cs="仿宋" w:hint="eastAsia"/>
        </w:rPr>
        <w:t>知识单元四：新编日语第三册第二单元</w:t>
      </w:r>
    </w:p>
    <w:p w14:paraId="5031EC3C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教学内容：</w:t>
      </w:r>
      <w:r>
        <w:rPr>
          <w:rFonts w:ascii="仿宋" w:eastAsia="仿宋" w:hAnsi="仿宋" w:cs="仿宋" w:hint="eastAsia"/>
        </w:rPr>
        <w:t xml:space="preserve">  </w:t>
      </w:r>
    </w:p>
    <w:p w14:paraId="68864D26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）知识点</w:t>
      </w:r>
      <w:proofErr w:type="gramStart"/>
      <w:r>
        <w:rPr>
          <w:rFonts w:ascii="仿宋" w:eastAsia="仿宋" w:hAnsi="仿宋" w:cs="仿宋" w:hint="eastAsia"/>
        </w:rPr>
        <w:t>一</w:t>
      </w:r>
      <w:proofErr w:type="gramEnd"/>
      <w:r>
        <w:rPr>
          <w:rFonts w:ascii="仿宋" w:eastAsia="仿宋" w:hAnsi="仿宋" w:cs="仿宋" w:hint="eastAsia"/>
        </w:rPr>
        <w:t>：词汇。掌握约</w:t>
      </w:r>
      <w:r>
        <w:rPr>
          <w:rFonts w:ascii="仿宋" w:eastAsia="仿宋" w:hAnsi="仿宋" w:cs="仿宋" w:hint="eastAsia"/>
        </w:rPr>
        <w:t>350</w:t>
      </w:r>
      <w:r>
        <w:rPr>
          <w:rFonts w:ascii="仿宋" w:eastAsia="仿宋" w:hAnsi="仿宋" w:cs="仿宋" w:hint="eastAsia"/>
        </w:rPr>
        <w:t>个新单词的读写，掌握单词读音及词性、用法。</w:t>
      </w:r>
    </w:p>
    <w:p w14:paraId="1BEB814E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）知识点二：语法。参考说明和例句</w:t>
      </w:r>
      <w:proofErr w:type="gramStart"/>
      <w:r>
        <w:rPr>
          <w:rFonts w:ascii="仿宋" w:eastAsia="仿宋" w:hAnsi="仿宋" w:cs="仿宋" w:hint="eastAsia"/>
        </w:rPr>
        <w:t>学习约</w:t>
      </w:r>
      <w:proofErr w:type="gramEnd"/>
      <w:r>
        <w:rPr>
          <w:rFonts w:ascii="仿宋" w:eastAsia="仿宋" w:hAnsi="仿宋" w:cs="仿宋" w:hint="eastAsia"/>
        </w:rPr>
        <w:t>42</w:t>
      </w:r>
      <w:r>
        <w:rPr>
          <w:rFonts w:ascii="仿宋" w:eastAsia="仿宋" w:hAnsi="仿宋" w:cs="仿宋" w:hint="eastAsia"/>
        </w:rPr>
        <w:t>条语法的意义和用法。其中包括助词、句型、句式等。</w:t>
      </w:r>
    </w:p>
    <w:p w14:paraId="6DC4C251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（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）知识点三：背诵前文并熟读会话。会话部分是对单词与语法内容的灵活应用与综合。要在充分理解的基础上熟练朗读，前文需要背诵。</w:t>
      </w:r>
    </w:p>
    <w:p w14:paraId="13F5C64C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重点难点：本单元的知</w:t>
      </w:r>
      <w:r>
        <w:rPr>
          <w:rFonts w:ascii="仿宋" w:eastAsia="仿宋" w:hAnsi="仿宋" w:cs="仿宋" w:hint="eastAsia"/>
        </w:rPr>
        <w:t>识重点是前文的背诵和会话的熟读。本单元的难点是应用文。应用文难度较大，也是掌握日式思维极好的材料，需花大量时间去熟读并理解。</w:t>
      </w:r>
    </w:p>
    <w:p w14:paraId="41A5CE53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授课形式：</w:t>
      </w:r>
    </w:p>
    <w:p w14:paraId="2605E065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本单元授课形式主要为教师讲课，并根据课堂实际需要提问互动和临时讨论。</w:t>
      </w:r>
    </w:p>
    <w:p w14:paraId="41B47E95" w14:textId="77777777" w:rsidR="00603205" w:rsidRDefault="00B40AAB">
      <w:pPr>
        <w:widowControl/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教学方法：</w:t>
      </w:r>
    </w:p>
    <w:p w14:paraId="382717E0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 </w:t>
      </w:r>
      <w:r>
        <w:rPr>
          <w:rFonts w:ascii="仿宋" w:eastAsia="仿宋" w:hAnsi="仿宋" w:cs="仿宋" w:hint="eastAsia"/>
        </w:rPr>
        <w:t>采取布置学生预习、教师讲解、课堂讨论、小组讨论等方法。以学生为主体、教师为主导，注重培养学生的学习能力。引进多媒体教学手段，参考新型教学模式，最大限度地调动学生的学习积极性。</w:t>
      </w:r>
    </w:p>
    <w:p w14:paraId="37D73161" w14:textId="77777777" w:rsidR="00603205" w:rsidRDefault="00B40AAB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  </w:t>
      </w:r>
      <w:r>
        <w:rPr>
          <w:rFonts w:ascii="仿宋" w:eastAsia="仿宋" w:hAnsi="仿宋" w:cs="仿宋" w:hint="eastAsia"/>
        </w:rPr>
        <w:t>单词教学方面注意发音纠错和单词的延伸和联系。语法句型教学方面注意精讲和比较，指导学生自己多说多练。课文</w:t>
      </w:r>
      <w:r>
        <w:rPr>
          <w:rFonts w:ascii="仿宋" w:eastAsia="仿宋" w:hAnsi="仿宋" w:cs="仿宋" w:hint="eastAsia"/>
        </w:rPr>
        <w:t>教学方面注意引导学生多分析句子结构，鼓励其多读多背。</w:t>
      </w:r>
    </w:p>
    <w:p w14:paraId="480E814B" w14:textId="77777777" w:rsidR="00603205" w:rsidRDefault="00603205">
      <w:pPr>
        <w:rPr>
          <w:rFonts w:ascii="黑体" w:eastAsia="黑体" w:hAnsi="黑体"/>
          <w:b/>
          <w:bCs/>
        </w:rPr>
      </w:pPr>
    </w:p>
    <w:p w14:paraId="73D1A4B3" w14:textId="77777777" w:rsidR="00603205" w:rsidRDefault="00B40AAB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三、学习要求与学习资源</w:t>
      </w:r>
    </w:p>
    <w:p w14:paraId="4CA84E94" w14:textId="77777777" w:rsidR="00603205" w:rsidRDefault="00B40AAB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学习要求</w:t>
      </w:r>
    </w:p>
    <w:p w14:paraId="4A3BBCC3" w14:textId="77777777" w:rsidR="00603205" w:rsidRDefault="00B40AAB">
      <w:pPr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要求学生熟练掌握所学内容。理解所学内容仅仅只是第一步，要求学生在理解的基础上记忆。而要记住，则必须反复进行听说读写译全方位的练习。课文的单词和本文需要熟练背诵。语法项目需要在理解的基础上灵活运用。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14:paraId="1EE1BADE" w14:textId="77777777" w:rsidR="00603205" w:rsidRDefault="00B40AAB">
      <w:pPr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关于出勤，除非能证明有特殊情况，例如疾病，否则不能以任何借口不参加考试和随堂测验。如果无故不参加考试和测验，给予</w:t>
      </w:r>
      <w:r>
        <w:rPr>
          <w:rFonts w:ascii="仿宋" w:eastAsia="仿宋" w:hAnsi="仿宋" w:cs="仿宋" w:hint="eastAsia"/>
          <w:szCs w:val="21"/>
        </w:rPr>
        <w:t>0</w:t>
      </w:r>
      <w:r>
        <w:rPr>
          <w:rFonts w:ascii="仿宋" w:eastAsia="仿宋" w:hAnsi="仿宋" w:cs="仿宋" w:hint="eastAsia"/>
          <w:szCs w:val="21"/>
        </w:rPr>
        <w:t>分。</w:t>
      </w:r>
    </w:p>
    <w:p w14:paraId="4DD0D2E9" w14:textId="77777777" w:rsidR="00603205" w:rsidRDefault="00B40AAB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/>
          <w:b/>
          <w:bCs/>
        </w:rPr>
        <w:t>2.</w:t>
      </w:r>
      <w:r>
        <w:rPr>
          <w:rFonts w:ascii="仿宋" w:eastAsia="仿宋" w:hAnsi="仿宋" w:hint="eastAsia"/>
          <w:b/>
          <w:bCs/>
        </w:rPr>
        <w:t>学习资源</w:t>
      </w:r>
    </w:p>
    <w:p w14:paraId="6D3008EF" w14:textId="77777777" w:rsidR="00603205" w:rsidRDefault="00B40AAB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课程网址：</w:t>
      </w:r>
      <w:r>
        <w:rPr>
          <w:rFonts w:ascii="仿宋" w:eastAsia="仿宋" w:hAnsi="仿宋" w:cs="仿宋" w:hint="eastAsia"/>
        </w:rPr>
        <w:t xml:space="preserve">https://mooc1.chaoxing.com/mooc-ans/course/227137238.html </w:t>
      </w:r>
    </w:p>
    <w:p w14:paraId="006A01FD" w14:textId="77777777" w:rsidR="00603205" w:rsidRDefault="00B40AAB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教</w:t>
      </w:r>
      <w:r>
        <w:rPr>
          <w:rFonts w:ascii="仿宋" w:eastAsia="仿宋" w:hAnsi="仿宋" w:cs="仿宋" w:hint="eastAsia"/>
        </w:rPr>
        <w:t xml:space="preserve">    </w:t>
      </w:r>
      <w:r>
        <w:rPr>
          <w:rFonts w:ascii="仿宋" w:eastAsia="仿宋" w:hAnsi="仿宋" w:cs="仿宋" w:hint="eastAsia"/>
        </w:rPr>
        <w:t>材：</w:t>
      </w:r>
      <w:r>
        <w:rPr>
          <w:rFonts w:ascii="仿宋" w:eastAsia="仿宋" w:hAnsi="仿宋" w:cs="仿宋" w:hint="eastAsia"/>
        </w:rPr>
        <w:t xml:space="preserve"> </w:t>
      </w:r>
    </w:p>
    <w:p w14:paraId="0E53E809" w14:textId="77777777" w:rsidR="00603205" w:rsidRDefault="00B40AAB">
      <w:pPr>
        <w:ind w:firstLineChars="200" w:firstLine="480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</w:rPr>
        <w:t>）</w:t>
      </w:r>
      <w:r>
        <w:rPr>
          <w:rFonts w:ascii="仿宋" w:eastAsia="仿宋" w:hAnsi="仿宋" w:cs="仿宋" w:hint="eastAsia"/>
          <w:kern w:val="0"/>
        </w:rPr>
        <w:t>《新编日语</w:t>
      </w:r>
      <w:r>
        <w:rPr>
          <w:rFonts w:ascii="仿宋" w:eastAsia="仿宋" w:hAnsi="仿宋" w:cs="仿宋" w:hint="eastAsia"/>
          <w:kern w:val="0"/>
        </w:rPr>
        <w:t xml:space="preserve">2 </w:t>
      </w:r>
      <w:r>
        <w:rPr>
          <w:rFonts w:ascii="仿宋" w:eastAsia="仿宋" w:hAnsi="仿宋" w:cs="仿宋" w:hint="eastAsia"/>
          <w:kern w:val="0"/>
        </w:rPr>
        <w:t>重排本》，周平、陈小芬，上海外语教育出版社，</w:t>
      </w:r>
      <w:r>
        <w:rPr>
          <w:rFonts w:ascii="仿宋" w:eastAsia="仿宋" w:hAnsi="仿宋" w:cs="仿宋" w:hint="eastAsia"/>
          <w:kern w:val="0"/>
        </w:rPr>
        <w:t>2017</w:t>
      </w:r>
      <w:r>
        <w:rPr>
          <w:rFonts w:ascii="仿宋" w:eastAsia="仿宋" w:hAnsi="仿宋" w:cs="仿宋" w:hint="eastAsia"/>
          <w:kern w:val="0"/>
        </w:rPr>
        <w:t>年</w:t>
      </w:r>
    </w:p>
    <w:p w14:paraId="0622EA9E" w14:textId="77777777" w:rsidR="00603205" w:rsidRDefault="00B40AAB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kern w:val="0"/>
        </w:rPr>
        <w:t>（</w:t>
      </w:r>
      <w:r>
        <w:rPr>
          <w:rFonts w:ascii="仿宋" w:eastAsia="仿宋" w:hAnsi="仿宋" w:cs="仿宋" w:hint="eastAsia"/>
          <w:kern w:val="0"/>
        </w:rPr>
        <w:t>2</w:t>
      </w:r>
      <w:r>
        <w:rPr>
          <w:rFonts w:ascii="仿宋" w:eastAsia="仿宋" w:hAnsi="仿宋" w:cs="仿宋" w:hint="eastAsia"/>
          <w:kern w:val="0"/>
        </w:rPr>
        <w:t>）《新编日语</w:t>
      </w:r>
      <w:r>
        <w:rPr>
          <w:rFonts w:ascii="仿宋" w:eastAsia="仿宋" w:hAnsi="仿宋" w:cs="仿宋" w:hint="eastAsia"/>
          <w:kern w:val="0"/>
        </w:rPr>
        <w:t xml:space="preserve">3 </w:t>
      </w:r>
      <w:r>
        <w:rPr>
          <w:rFonts w:ascii="仿宋" w:eastAsia="仿宋" w:hAnsi="仿宋" w:cs="仿宋" w:hint="eastAsia"/>
          <w:kern w:val="0"/>
        </w:rPr>
        <w:t>重排本》，周平、陈小芬，上海外语教育出版社，</w:t>
      </w:r>
      <w:r>
        <w:rPr>
          <w:rFonts w:ascii="仿宋" w:eastAsia="仿宋" w:hAnsi="仿宋" w:cs="仿宋" w:hint="eastAsia"/>
          <w:kern w:val="0"/>
        </w:rPr>
        <w:t>2013</w:t>
      </w:r>
      <w:r>
        <w:rPr>
          <w:rFonts w:ascii="仿宋" w:eastAsia="仿宋" w:hAnsi="仿宋" w:cs="仿宋" w:hint="eastAsia"/>
          <w:kern w:val="0"/>
        </w:rPr>
        <w:t>年。</w:t>
      </w:r>
    </w:p>
    <w:p w14:paraId="07A9425A" w14:textId="77777777" w:rsidR="00603205" w:rsidRDefault="00B40AAB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参考书目：</w:t>
      </w:r>
    </w:p>
    <w:p w14:paraId="00FC0917" w14:textId="77777777" w:rsidR="00603205" w:rsidRDefault="00B40AAB">
      <w:pPr>
        <w:numPr>
          <w:ilvl w:val="0"/>
          <w:numId w:val="2"/>
        </w:numPr>
        <w:ind w:firstLineChars="201" w:firstLine="482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《新编日语第二册习题集</w:t>
      </w:r>
      <w:r>
        <w:rPr>
          <w:rFonts w:ascii="仿宋" w:eastAsia="仿宋" w:hAnsi="仿宋" w:cs="仿宋" w:hint="eastAsia"/>
          <w:kern w:val="0"/>
        </w:rPr>
        <w:t>(</w:t>
      </w:r>
      <w:r>
        <w:rPr>
          <w:rFonts w:ascii="仿宋" w:eastAsia="仿宋" w:hAnsi="仿宋" w:cs="仿宋" w:hint="eastAsia"/>
          <w:kern w:val="0"/>
        </w:rPr>
        <w:t>修订本</w:t>
      </w:r>
      <w:r>
        <w:rPr>
          <w:rFonts w:ascii="仿宋" w:eastAsia="仿宋" w:hAnsi="仿宋" w:cs="仿宋" w:hint="eastAsia"/>
          <w:kern w:val="0"/>
        </w:rPr>
        <w:t>)</w:t>
      </w:r>
      <w:r>
        <w:rPr>
          <w:rFonts w:ascii="仿宋" w:eastAsia="仿宋" w:hAnsi="仿宋" w:cs="仿宋" w:hint="eastAsia"/>
          <w:kern w:val="0"/>
        </w:rPr>
        <w:t>》，陆静华、徐晨编著，上海外语教育</w:t>
      </w:r>
      <w:r>
        <w:rPr>
          <w:rFonts w:ascii="仿宋" w:eastAsia="仿宋" w:hAnsi="仿宋" w:cs="仿宋" w:hint="eastAsia"/>
          <w:kern w:val="0"/>
        </w:rPr>
        <w:t>出版社，</w:t>
      </w:r>
      <w:r>
        <w:rPr>
          <w:rFonts w:ascii="仿宋" w:eastAsia="仿宋" w:hAnsi="仿宋" w:cs="仿宋" w:hint="eastAsia"/>
          <w:kern w:val="0"/>
        </w:rPr>
        <w:t xml:space="preserve">   </w:t>
      </w:r>
    </w:p>
    <w:p w14:paraId="66C6ADCF" w14:textId="77777777" w:rsidR="00603205" w:rsidRDefault="00B40AAB">
      <w:pPr>
        <w:ind w:firstLineChars="500" w:firstLine="1200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2012</w:t>
      </w:r>
      <w:r>
        <w:rPr>
          <w:rFonts w:ascii="仿宋" w:eastAsia="仿宋" w:hAnsi="仿宋" w:cs="仿宋" w:hint="eastAsia"/>
          <w:kern w:val="0"/>
        </w:rPr>
        <w:t>年。</w:t>
      </w:r>
    </w:p>
    <w:p w14:paraId="21AF0E78" w14:textId="77777777" w:rsidR="00603205" w:rsidRDefault="00B40AAB">
      <w:pPr>
        <w:ind w:leftChars="200" w:left="1200" w:hangingChars="300" w:hanging="720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（</w:t>
      </w:r>
      <w:r>
        <w:rPr>
          <w:rFonts w:ascii="仿宋" w:eastAsia="仿宋" w:hAnsi="仿宋" w:cs="仿宋" w:hint="eastAsia"/>
          <w:kern w:val="0"/>
        </w:rPr>
        <w:t>2</w:t>
      </w:r>
      <w:r>
        <w:rPr>
          <w:rFonts w:ascii="仿宋" w:eastAsia="仿宋" w:hAnsi="仿宋" w:cs="仿宋" w:hint="eastAsia"/>
          <w:kern w:val="0"/>
        </w:rPr>
        <w:t>）《新编日语第三册习题集</w:t>
      </w:r>
      <w:r>
        <w:rPr>
          <w:rFonts w:ascii="仿宋" w:eastAsia="仿宋" w:hAnsi="仿宋" w:cs="仿宋" w:hint="eastAsia"/>
          <w:kern w:val="0"/>
        </w:rPr>
        <w:t>(</w:t>
      </w:r>
      <w:r>
        <w:rPr>
          <w:rFonts w:ascii="仿宋" w:eastAsia="仿宋" w:hAnsi="仿宋" w:cs="仿宋" w:hint="eastAsia"/>
          <w:kern w:val="0"/>
        </w:rPr>
        <w:t>修订本</w:t>
      </w:r>
      <w:r>
        <w:rPr>
          <w:rFonts w:ascii="仿宋" w:eastAsia="仿宋" w:hAnsi="仿宋" w:cs="仿宋" w:hint="eastAsia"/>
          <w:kern w:val="0"/>
        </w:rPr>
        <w:t>)</w:t>
      </w:r>
      <w:r>
        <w:rPr>
          <w:rFonts w:ascii="仿宋" w:eastAsia="仿宋" w:hAnsi="仿宋" w:cs="仿宋" w:hint="eastAsia"/>
          <w:kern w:val="0"/>
        </w:rPr>
        <w:t>》，陆静华、俞欢编著，上海外语教育出版社，</w:t>
      </w:r>
      <w:r>
        <w:rPr>
          <w:rFonts w:ascii="仿宋" w:eastAsia="仿宋" w:hAnsi="仿宋" w:cs="仿宋" w:hint="eastAsia"/>
          <w:kern w:val="0"/>
        </w:rPr>
        <w:t>2011</w:t>
      </w:r>
      <w:r>
        <w:rPr>
          <w:rFonts w:ascii="仿宋" w:eastAsia="仿宋" w:hAnsi="仿宋" w:cs="仿宋" w:hint="eastAsia"/>
          <w:kern w:val="0"/>
        </w:rPr>
        <w:t>年。</w:t>
      </w:r>
    </w:p>
    <w:p w14:paraId="4E78EAA7" w14:textId="77777777" w:rsidR="00603205" w:rsidRDefault="00B40AAB">
      <w:pPr>
        <w:ind w:firstLineChars="201" w:firstLine="482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（</w:t>
      </w:r>
      <w:r>
        <w:rPr>
          <w:rFonts w:ascii="仿宋" w:eastAsia="仿宋" w:hAnsi="仿宋" w:cs="仿宋" w:hint="eastAsia"/>
          <w:kern w:val="0"/>
        </w:rPr>
        <w:t>3</w:t>
      </w:r>
      <w:r>
        <w:rPr>
          <w:rFonts w:ascii="仿宋" w:eastAsia="仿宋" w:hAnsi="仿宋" w:cs="仿宋" w:hint="eastAsia"/>
          <w:kern w:val="0"/>
        </w:rPr>
        <w:t>）《新版中日交流标准日本语初级上》，人民教育出版社，</w:t>
      </w:r>
      <w:r>
        <w:rPr>
          <w:rFonts w:ascii="仿宋" w:eastAsia="仿宋" w:hAnsi="仿宋" w:cs="仿宋" w:hint="eastAsia"/>
          <w:kern w:val="0"/>
        </w:rPr>
        <w:t>2005</w:t>
      </w:r>
      <w:r>
        <w:rPr>
          <w:rFonts w:ascii="仿宋" w:eastAsia="仿宋" w:hAnsi="仿宋" w:cs="仿宋" w:hint="eastAsia"/>
          <w:kern w:val="0"/>
        </w:rPr>
        <w:t>年。</w:t>
      </w:r>
    </w:p>
    <w:p w14:paraId="70621430" w14:textId="77777777" w:rsidR="00603205" w:rsidRDefault="00B40AAB">
      <w:pPr>
        <w:ind w:firstLineChars="201" w:firstLine="482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4</w:t>
      </w:r>
      <w:r>
        <w:rPr>
          <w:rFonts w:ascii="仿宋" w:eastAsia="仿宋" w:hAnsi="仿宋" w:cs="仿宋" w:hint="eastAsia"/>
        </w:rPr>
        <w:t>）</w:t>
      </w:r>
      <w:r>
        <w:rPr>
          <w:rFonts w:ascii="仿宋" w:eastAsia="仿宋" w:hAnsi="仿宋" w:cs="仿宋" w:hint="eastAsia"/>
          <w:kern w:val="0"/>
        </w:rPr>
        <w:t>《新版中日交流标准日本语初级下》，人民教育出版社，</w:t>
      </w:r>
      <w:r>
        <w:rPr>
          <w:rFonts w:ascii="仿宋" w:eastAsia="仿宋" w:hAnsi="仿宋" w:cs="仿宋" w:hint="eastAsia"/>
          <w:kern w:val="0"/>
        </w:rPr>
        <w:t>2005</w:t>
      </w:r>
      <w:r>
        <w:rPr>
          <w:rFonts w:ascii="仿宋" w:eastAsia="仿宋" w:hAnsi="仿宋" w:cs="仿宋" w:hint="eastAsia"/>
          <w:kern w:val="0"/>
        </w:rPr>
        <w:t>年。</w:t>
      </w:r>
    </w:p>
    <w:p w14:paraId="311E75C1" w14:textId="77777777" w:rsidR="00603205" w:rsidRDefault="00B40AAB">
      <w:pPr>
        <w:ind w:leftChars="200" w:left="1440" w:hangingChars="400" w:hanging="960"/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5</w:t>
      </w:r>
      <w:r>
        <w:rPr>
          <w:rFonts w:ascii="仿宋" w:eastAsia="仿宋" w:hAnsi="仿宋" w:cs="仿宋" w:hint="eastAsia"/>
        </w:rPr>
        <w:t>）</w:t>
      </w:r>
      <w:proofErr w:type="gramStart"/>
      <w:r>
        <w:rPr>
          <w:rFonts w:ascii="仿宋" w:eastAsia="仿宋" w:hAnsi="仿宋" w:cs="仿宋" w:hint="eastAsia"/>
          <w:kern w:val="0"/>
        </w:rPr>
        <w:t>《日本语句型辞典》砂川有</w:t>
      </w:r>
      <w:proofErr w:type="gramEnd"/>
      <w:r>
        <w:rPr>
          <w:rFonts w:ascii="仿宋" w:eastAsia="仿宋" w:hAnsi="仿宋" w:cs="仿宋" w:hint="eastAsia"/>
          <w:kern w:val="0"/>
        </w:rPr>
        <w:t>里子等编著，徐</w:t>
      </w:r>
      <w:proofErr w:type="gramStart"/>
      <w:r>
        <w:rPr>
          <w:rFonts w:ascii="仿宋" w:eastAsia="仿宋" w:hAnsi="仿宋" w:cs="仿宋" w:hint="eastAsia"/>
          <w:kern w:val="0"/>
        </w:rPr>
        <w:t>一</w:t>
      </w:r>
      <w:proofErr w:type="gramEnd"/>
      <w:r>
        <w:rPr>
          <w:rFonts w:ascii="仿宋" w:eastAsia="仿宋" w:hAnsi="仿宋" w:cs="仿宋" w:hint="eastAsia"/>
          <w:kern w:val="0"/>
        </w:rPr>
        <w:t>平等翻译，外语教学与研究出版，</w:t>
      </w:r>
      <w:r>
        <w:rPr>
          <w:rFonts w:ascii="仿宋" w:eastAsia="仿宋" w:hAnsi="仿宋" w:cs="仿宋" w:hint="eastAsia"/>
          <w:kern w:val="0"/>
        </w:rPr>
        <w:t>2002</w:t>
      </w:r>
      <w:r>
        <w:rPr>
          <w:rFonts w:ascii="仿宋" w:eastAsia="仿宋" w:hAnsi="仿宋" w:cs="仿宋" w:hint="eastAsia"/>
          <w:kern w:val="0"/>
        </w:rPr>
        <w:t>。</w:t>
      </w:r>
    </w:p>
    <w:p w14:paraId="6F56EE16" w14:textId="77777777" w:rsidR="00603205" w:rsidRDefault="00B40AAB">
      <w:pPr>
        <w:ind w:firstLineChars="200" w:firstLine="480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</w:rPr>
        <w:t>6</w:t>
      </w:r>
      <w:r>
        <w:rPr>
          <w:rFonts w:ascii="仿宋" w:eastAsia="仿宋" w:hAnsi="仿宋" w:cs="仿宋" w:hint="eastAsia"/>
        </w:rPr>
        <w:t>）《现代日语语法》，杨</w:t>
      </w:r>
      <w:proofErr w:type="gramStart"/>
      <w:r>
        <w:rPr>
          <w:rFonts w:ascii="仿宋" w:eastAsia="仿宋" w:hAnsi="仿宋" w:cs="仿宋" w:hint="eastAsia"/>
        </w:rPr>
        <w:t>诎</w:t>
      </w:r>
      <w:proofErr w:type="gramEnd"/>
      <w:r>
        <w:rPr>
          <w:rFonts w:ascii="仿宋" w:eastAsia="仿宋" w:hAnsi="仿宋" w:cs="仿宋" w:hint="eastAsia"/>
        </w:rPr>
        <w:t>人等编著，世界图书出版公司，</w:t>
      </w:r>
      <w:r>
        <w:rPr>
          <w:rFonts w:ascii="仿宋" w:eastAsia="仿宋" w:hAnsi="仿宋" w:cs="仿宋" w:hint="eastAsia"/>
        </w:rPr>
        <w:t>2008</w:t>
      </w:r>
      <w:r>
        <w:rPr>
          <w:rFonts w:ascii="仿宋" w:eastAsia="仿宋" w:hAnsi="仿宋" w:cs="仿宋" w:hint="eastAsia"/>
        </w:rPr>
        <w:t>。</w:t>
      </w:r>
    </w:p>
    <w:p w14:paraId="3861CD98" w14:textId="77777777" w:rsidR="00603205" w:rsidRDefault="00B40AAB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四、成绩构成与学术诚信</w:t>
      </w:r>
    </w:p>
    <w:p w14:paraId="1B1904B5" w14:textId="77777777" w:rsidR="00603205" w:rsidRDefault="00B40AAB">
      <w:pPr>
        <w:ind w:firstLineChars="200" w:firstLine="482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1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成绩构成</w:t>
      </w:r>
    </w:p>
    <w:p w14:paraId="29D647FB" w14:textId="77777777" w:rsidR="00603205" w:rsidRDefault="00B40AAB">
      <w:pPr>
        <w:ind w:firstLineChars="200" w:firstLine="480"/>
        <w:rPr>
          <w:rFonts w:ascii="宋体" w:hAnsi="宋体" w:cs="宋体"/>
        </w:rPr>
      </w:pPr>
      <w:r>
        <w:rPr>
          <w:rFonts w:ascii="仿宋" w:eastAsia="仿宋" w:hAnsi="仿宋" w:cs="仿宋" w:hint="eastAsia"/>
          <w:bCs/>
        </w:rPr>
        <w:t>平时分占</w:t>
      </w:r>
      <w:r>
        <w:rPr>
          <w:rFonts w:ascii="仿宋" w:eastAsia="仿宋" w:hAnsi="仿宋" w:cs="仿宋" w:hint="eastAsia"/>
          <w:bCs/>
        </w:rPr>
        <w:t xml:space="preserve"> 40%(</w:t>
      </w:r>
      <w:r>
        <w:rPr>
          <w:rFonts w:ascii="仿宋" w:eastAsia="仿宋" w:hAnsi="仿宋" w:cs="仿宋" w:hint="eastAsia"/>
        </w:rPr>
        <w:t>出勤及课堂表现</w:t>
      </w:r>
      <w:r>
        <w:rPr>
          <w:rFonts w:ascii="仿宋" w:eastAsia="仿宋" w:hAnsi="仿宋" w:cs="仿宋" w:hint="eastAsia"/>
        </w:rPr>
        <w:t>10%</w:t>
      </w:r>
      <w:r>
        <w:rPr>
          <w:rFonts w:ascii="仿宋" w:eastAsia="仿宋" w:hAnsi="仿宋" w:cs="仿宋" w:hint="eastAsia"/>
        </w:rPr>
        <w:t>、课文背诵</w:t>
      </w:r>
      <w:r>
        <w:rPr>
          <w:rFonts w:ascii="仿宋" w:eastAsia="仿宋" w:hAnsi="仿宋" w:cs="仿宋" w:hint="eastAsia"/>
        </w:rPr>
        <w:t>10%</w:t>
      </w:r>
      <w:r>
        <w:rPr>
          <w:rFonts w:ascii="仿宋" w:eastAsia="仿宋" w:hAnsi="仿宋" w:cs="仿宋" w:hint="eastAsia"/>
        </w:rPr>
        <w:t>、单词默写</w:t>
      </w:r>
      <w:r>
        <w:rPr>
          <w:rFonts w:ascii="仿宋" w:eastAsia="仿宋" w:hAnsi="仿宋" w:cs="仿宋" w:hint="eastAsia"/>
        </w:rPr>
        <w:t>10%</w:t>
      </w:r>
      <w:r>
        <w:rPr>
          <w:rFonts w:ascii="仿宋" w:eastAsia="仿宋" w:hAnsi="仿宋" w:cs="仿宋" w:hint="eastAsia"/>
        </w:rPr>
        <w:t>、课外学时完成量</w:t>
      </w:r>
      <w:r>
        <w:rPr>
          <w:rFonts w:ascii="仿宋" w:eastAsia="仿宋" w:hAnsi="仿宋" w:cs="仿宋" w:hint="eastAsia"/>
        </w:rPr>
        <w:t>10%</w:t>
      </w:r>
      <w:r>
        <w:rPr>
          <w:rFonts w:ascii="仿宋" w:eastAsia="仿宋" w:hAnsi="仿宋" w:cs="仿宋" w:hint="eastAsia"/>
          <w:bCs/>
        </w:rPr>
        <w:t>)</w:t>
      </w:r>
      <w:r>
        <w:rPr>
          <w:rFonts w:ascii="仿宋" w:eastAsia="仿宋" w:hAnsi="仿宋" w:cs="仿宋" w:hint="eastAsia"/>
          <w:bCs/>
        </w:rPr>
        <w:t>，期末</w:t>
      </w:r>
      <w:proofErr w:type="gramStart"/>
      <w:r>
        <w:rPr>
          <w:rFonts w:ascii="仿宋" w:eastAsia="仿宋" w:hAnsi="仿宋" w:cs="仿宋" w:hint="eastAsia"/>
          <w:bCs/>
        </w:rPr>
        <w:t>考试占</w:t>
      </w:r>
      <w:proofErr w:type="gramEnd"/>
      <w:r>
        <w:rPr>
          <w:rFonts w:ascii="仿宋" w:eastAsia="仿宋" w:hAnsi="仿宋" w:cs="仿宋" w:hint="eastAsia"/>
          <w:bCs/>
        </w:rPr>
        <w:t xml:space="preserve"> 60%</w:t>
      </w:r>
      <w:r>
        <w:rPr>
          <w:rFonts w:ascii="仿宋" w:eastAsia="仿宋" w:hAnsi="仿宋" w:cs="仿宋" w:hint="eastAsia"/>
          <w:bCs/>
        </w:rPr>
        <w:t>。无期中考试。</w:t>
      </w:r>
    </w:p>
    <w:p w14:paraId="1C9432D1" w14:textId="77777777" w:rsidR="00603205" w:rsidRDefault="00B40AAB">
      <w:pPr>
        <w:ind w:firstLineChars="200" w:firstLine="482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2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学术诚信</w:t>
      </w:r>
    </w:p>
    <w:p w14:paraId="7C6E2C1A" w14:textId="77777777" w:rsidR="00603205" w:rsidRDefault="00B40AAB">
      <w:pPr>
        <w:ind w:firstLineChars="200" w:firstLine="4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Cs/>
        </w:rPr>
        <w:t>考试作弊者给予</w:t>
      </w:r>
      <w:r>
        <w:rPr>
          <w:rFonts w:ascii="仿宋" w:eastAsia="仿宋" w:hAnsi="仿宋" w:cs="仿宋" w:hint="eastAsia"/>
          <w:bCs/>
        </w:rPr>
        <w:t>0</w:t>
      </w:r>
      <w:r>
        <w:rPr>
          <w:rFonts w:ascii="仿宋" w:eastAsia="仿宋" w:hAnsi="仿宋" w:cs="仿宋" w:hint="eastAsia"/>
          <w:bCs/>
        </w:rPr>
        <w:t>分，通告学校相关部门并按照有关规定进行处理。</w:t>
      </w:r>
    </w:p>
    <w:p w14:paraId="56E1413F" w14:textId="77777777" w:rsidR="00603205" w:rsidRDefault="00B40AAB">
      <w:pPr>
        <w:ind w:firstLineChars="1000" w:firstLine="2400"/>
        <w:rPr>
          <w:rFonts w:ascii="仿宋" w:eastAsia="仿宋" w:hAnsi="仿宋"/>
          <w:bCs/>
        </w:rPr>
      </w:pPr>
      <w:bookmarkStart w:id="1" w:name="_Hlk107409208"/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</w:t>
      </w:r>
    </w:p>
    <w:p w14:paraId="299ED9C8" w14:textId="77777777" w:rsidR="00603205" w:rsidRDefault="00B40AAB">
      <w:pPr>
        <w:ind w:firstLineChars="700" w:firstLine="168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 xml:space="preserve">                    </w:t>
      </w:r>
      <w:r>
        <w:rPr>
          <w:rFonts w:ascii="仿宋" w:eastAsia="仿宋" w:hAnsi="仿宋" w:hint="eastAsia"/>
          <w:bCs/>
        </w:rPr>
        <w:t xml:space="preserve">             </w:t>
      </w:r>
      <w:r>
        <w:rPr>
          <w:rFonts w:ascii="仿宋" w:eastAsia="仿宋" w:hAnsi="仿宋" w:hint="eastAsia"/>
          <w:bCs/>
        </w:rPr>
        <w:t>起草人：匡亚凤</w:t>
      </w:r>
      <w:r>
        <w:rPr>
          <w:rFonts w:ascii="仿宋" w:eastAsia="仿宋" w:hAnsi="仿宋"/>
          <w:bCs/>
        </w:rPr>
        <w:t xml:space="preserve">     </w:t>
      </w: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 w:hint="eastAsia"/>
          <w:bCs/>
        </w:rPr>
        <w:t>审核人：赵群</w:t>
      </w:r>
      <w:r>
        <w:rPr>
          <w:rFonts w:ascii="仿宋" w:eastAsia="仿宋" w:hAnsi="仿宋" w:hint="eastAsia"/>
          <w:bCs/>
        </w:rPr>
        <w:t xml:space="preserve">                        </w:t>
      </w:r>
    </w:p>
    <w:p w14:paraId="4E159CB4" w14:textId="77777777" w:rsidR="00603205" w:rsidRDefault="00B40AAB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 xml:space="preserve">                                                          2024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10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 w:hint="eastAsia"/>
        </w:rPr>
        <w:t>15</w:t>
      </w:r>
      <w:r>
        <w:rPr>
          <w:rFonts w:ascii="仿宋" w:eastAsia="仿宋" w:hAnsi="仿宋" w:hint="eastAsia"/>
        </w:rPr>
        <w:t>日</w:t>
      </w:r>
      <w:r>
        <w:rPr>
          <w:rFonts w:ascii="仿宋" w:eastAsia="仿宋" w:hAnsi="仿宋" w:hint="eastAsia"/>
        </w:rPr>
        <w:t xml:space="preserve">  </w:t>
      </w:r>
      <w:bookmarkEnd w:id="1"/>
    </w:p>
    <w:sectPr w:rsidR="00603205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FB97FC"/>
    <w:multiLevelType w:val="singleLevel"/>
    <w:tmpl w:val="ABFB97FC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7B4E939"/>
    <w:multiLevelType w:val="singleLevel"/>
    <w:tmpl w:val="47B4E93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diNjlkYzE2ZDg5MmIwODU3ZTVlYTE4MzcyNzAyYTIifQ=="/>
  </w:docVars>
  <w:rsids>
    <w:rsidRoot w:val="00E05C54"/>
    <w:rsid w:val="00035C61"/>
    <w:rsid w:val="0004390D"/>
    <w:rsid w:val="000450DA"/>
    <w:rsid w:val="00045163"/>
    <w:rsid w:val="00065F8A"/>
    <w:rsid w:val="000A469F"/>
    <w:rsid w:val="000C3928"/>
    <w:rsid w:val="00105C55"/>
    <w:rsid w:val="001B0A70"/>
    <w:rsid w:val="001B7EA4"/>
    <w:rsid w:val="001F2C7C"/>
    <w:rsid w:val="00211064"/>
    <w:rsid w:val="00230369"/>
    <w:rsid w:val="002321E6"/>
    <w:rsid w:val="0027606B"/>
    <w:rsid w:val="00302B05"/>
    <w:rsid w:val="00304AB7"/>
    <w:rsid w:val="00324815"/>
    <w:rsid w:val="00371140"/>
    <w:rsid w:val="00371612"/>
    <w:rsid w:val="003821CB"/>
    <w:rsid w:val="003A4142"/>
    <w:rsid w:val="003A667D"/>
    <w:rsid w:val="00416778"/>
    <w:rsid w:val="00440A12"/>
    <w:rsid w:val="00496E4E"/>
    <w:rsid w:val="004A1517"/>
    <w:rsid w:val="004C2CE8"/>
    <w:rsid w:val="004D211D"/>
    <w:rsid w:val="004E1682"/>
    <w:rsid w:val="005200F4"/>
    <w:rsid w:val="00554299"/>
    <w:rsid w:val="00596107"/>
    <w:rsid w:val="005A4398"/>
    <w:rsid w:val="005B2E68"/>
    <w:rsid w:val="005C6DDF"/>
    <w:rsid w:val="00603205"/>
    <w:rsid w:val="00683A65"/>
    <w:rsid w:val="006927C0"/>
    <w:rsid w:val="006D4EF7"/>
    <w:rsid w:val="007234DB"/>
    <w:rsid w:val="0077287C"/>
    <w:rsid w:val="00775E70"/>
    <w:rsid w:val="007A2A6E"/>
    <w:rsid w:val="007C3535"/>
    <w:rsid w:val="008077B9"/>
    <w:rsid w:val="008225FF"/>
    <w:rsid w:val="008278B2"/>
    <w:rsid w:val="0083606E"/>
    <w:rsid w:val="00874DC8"/>
    <w:rsid w:val="00884D69"/>
    <w:rsid w:val="008B7DB8"/>
    <w:rsid w:val="008C0F64"/>
    <w:rsid w:val="0090778C"/>
    <w:rsid w:val="00917902"/>
    <w:rsid w:val="00925A92"/>
    <w:rsid w:val="00932D26"/>
    <w:rsid w:val="009461E5"/>
    <w:rsid w:val="0095662C"/>
    <w:rsid w:val="00967CE5"/>
    <w:rsid w:val="009751DA"/>
    <w:rsid w:val="009856E3"/>
    <w:rsid w:val="00990AC6"/>
    <w:rsid w:val="009A3B45"/>
    <w:rsid w:val="009B7425"/>
    <w:rsid w:val="009C0AF5"/>
    <w:rsid w:val="009F3DEF"/>
    <w:rsid w:val="00A206A7"/>
    <w:rsid w:val="00A217C6"/>
    <w:rsid w:val="00A254E3"/>
    <w:rsid w:val="00A320BB"/>
    <w:rsid w:val="00A54C3E"/>
    <w:rsid w:val="00A640C9"/>
    <w:rsid w:val="00A66A12"/>
    <w:rsid w:val="00A92D3F"/>
    <w:rsid w:val="00A95FC1"/>
    <w:rsid w:val="00A978EE"/>
    <w:rsid w:val="00AC31DA"/>
    <w:rsid w:val="00AC7CBE"/>
    <w:rsid w:val="00AE0869"/>
    <w:rsid w:val="00AF3413"/>
    <w:rsid w:val="00B24296"/>
    <w:rsid w:val="00B40AAB"/>
    <w:rsid w:val="00B478CF"/>
    <w:rsid w:val="00B65BEA"/>
    <w:rsid w:val="00B70A63"/>
    <w:rsid w:val="00B77426"/>
    <w:rsid w:val="00B83D84"/>
    <w:rsid w:val="00BA69CF"/>
    <w:rsid w:val="00C05AC7"/>
    <w:rsid w:val="00C541A2"/>
    <w:rsid w:val="00C74864"/>
    <w:rsid w:val="00C97638"/>
    <w:rsid w:val="00CE04A4"/>
    <w:rsid w:val="00D15895"/>
    <w:rsid w:val="00D629AF"/>
    <w:rsid w:val="00D77FDD"/>
    <w:rsid w:val="00D93FA8"/>
    <w:rsid w:val="00D970ED"/>
    <w:rsid w:val="00DB2D85"/>
    <w:rsid w:val="00DD16A1"/>
    <w:rsid w:val="00E05C54"/>
    <w:rsid w:val="00E30FB8"/>
    <w:rsid w:val="00E56297"/>
    <w:rsid w:val="00E62271"/>
    <w:rsid w:val="00E77C69"/>
    <w:rsid w:val="00E84A6C"/>
    <w:rsid w:val="00EC600D"/>
    <w:rsid w:val="00EF3646"/>
    <w:rsid w:val="00EF5C50"/>
    <w:rsid w:val="00EF62F6"/>
    <w:rsid w:val="00F2246D"/>
    <w:rsid w:val="00F4521F"/>
    <w:rsid w:val="00F6250C"/>
    <w:rsid w:val="00F875AF"/>
    <w:rsid w:val="00F92BC9"/>
    <w:rsid w:val="00F94DDE"/>
    <w:rsid w:val="00FA6FF2"/>
    <w:rsid w:val="00FE053A"/>
    <w:rsid w:val="0EF6229A"/>
    <w:rsid w:val="346E0FF5"/>
    <w:rsid w:val="378D6D31"/>
    <w:rsid w:val="3B30272B"/>
    <w:rsid w:val="3FE8646C"/>
    <w:rsid w:val="58D9103B"/>
    <w:rsid w:val="5E07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AF858"/>
  <w15:docId w15:val="{5C1E4043-4A8A-4FC1-93A7-A55D935CF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 (正文 CS 字体)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paragraph" w:styleId="a9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uiPriority w:val="99"/>
    <w:semiHidden/>
    <w:unhideWhenUsed/>
    <w:qFormat/>
  </w:style>
  <w:style w:type="character" w:styleId="ae">
    <w:name w:val="FollowedHyperlink"/>
    <w:basedOn w:val="a0"/>
    <w:uiPriority w:val="99"/>
    <w:semiHidden/>
    <w:unhideWhenUsed/>
    <w:qFormat/>
    <w:rPr>
      <w:color w:val="96607D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467886" w:themeColor="hyperlink"/>
      <w:u w:val="single"/>
    </w:rPr>
  </w:style>
  <w:style w:type="table" w:customStyle="1" w:styleId="11">
    <w:name w:val="样式1"/>
    <w:basedOn w:val="a1"/>
    <w:uiPriority w:val="99"/>
    <w:qFormat/>
    <w:tblPr/>
  </w:style>
  <w:style w:type="table" w:customStyle="1" w:styleId="21">
    <w:name w:val="样式2"/>
    <w:basedOn w:val="a1"/>
    <w:uiPriority w:val="99"/>
    <w:qFormat/>
    <w:tblPr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0">
    <w:name w:val="Quote"/>
    <w:basedOn w:val="a"/>
    <w:next w:val="a"/>
    <w:link w:val="af1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1">
    <w:name w:val="引用 字符"/>
    <w:basedOn w:val="a0"/>
    <w:link w:val="af0"/>
    <w:uiPriority w:val="29"/>
    <w:qFormat/>
    <w:rPr>
      <w:i/>
      <w:iCs/>
      <w:color w:val="404040" w:themeColor="text1" w:themeTint="BF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4">
    <w:name w:val="明显引用 字符"/>
    <w:basedOn w:val="a0"/>
    <w:link w:val="af3"/>
    <w:uiPriority w:val="30"/>
    <w:qFormat/>
    <w:rPr>
      <w:i/>
      <w:iCs/>
      <w:color w:val="0F4761" w:themeColor="accent1" w:themeShade="BF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hAnsi="宋体" w:cs="宋体"/>
      <w:color w:val="auto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4">
    <w:name w:val="修订1"/>
    <w:hidden/>
    <w:uiPriority w:val="99"/>
    <w:semiHidden/>
    <w:qFormat/>
    <w:rPr>
      <w:color w:val="000000"/>
      <w:kern w:val="2"/>
      <w:sz w:val="24"/>
      <w:szCs w:val="24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Administrator</cp:lastModifiedBy>
  <cp:revision>35</cp:revision>
  <cp:lastPrinted>2024-09-10T16:56:00Z</cp:lastPrinted>
  <dcterms:created xsi:type="dcterms:W3CDTF">2024-09-03T02:01:00Z</dcterms:created>
  <dcterms:modified xsi:type="dcterms:W3CDTF">2024-12-27T02:50:00Z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FDBBF9F3C5A24D29B2FD30E9A46A7E81_13</vt:lpwstr>
  </property>
</Properties>
</file>